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3A" w:rsidRPr="00041E3A" w:rsidRDefault="00041E3A" w:rsidP="00041E3A">
      <w:pPr>
        <w:spacing w:before="100" w:beforeAutospacing="1" w:after="100" w:afterAutospacing="1" w:line="480" w:lineRule="auto"/>
        <w:ind w:firstLine="369"/>
        <w:jc w:val="both"/>
        <w:rPr>
          <w:rFonts w:ascii="Times New Roman" w:eastAsia="Times New Roman" w:hAnsi="Times New Roman" w:cs="Times New Roman"/>
          <w:sz w:val="24"/>
          <w:szCs w:val="24"/>
        </w:rPr>
      </w:pPr>
      <w:r w:rsidRPr="00041E3A">
        <w:rPr>
          <w:rFonts w:ascii="Tahoma" w:eastAsia="Times New Roman" w:hAnsi="Tahoma" w:cs="Tahoma"/>
          <w:sz w:val="20"/>
          <w:szCs w:val="20"/>
          <w:rtl/>
        </w:rPr>
        <w:t xml:space="preserve">طبقه بندی هزینه‌ها براساس عناصر تشکیل دهنده محصول </w:t>
      </w:r>
      <w:r>
        <w:rPr>
          <w:rFonts w:ascii="Times New Roman" w:eastAsia="Times New Roman" w:hAnsi="Times New Roman" w:cs="Times New Roman" w:hint="cs"/>
          <w:sz w:val="24"/>
          <w:szCs w:val="24"/>
          <w:rtl/>
        </w:rPr>
        <w:t>(بهای تمام شده محصول )</w:t>
      </w:r>
    </w:p>
    <w:p w:rsidR="00041E3A" w:rsidRPr="00041E3A" w:rsidRDefault="00041E3A" w:rsidP="00041E3A">
      <w:pPr>
        <w:spacing w:before="100" w:beforeAutospacing="1" w:after="100" w:afterAutospacing="1" w:line="480" w:lineRule="auto"/>
        <w:ind w:firstLine="369"/>
        <w:jc w:val="both"/>
        <w:rPr>
          <w:rFonts w:ascii="Times New Roman" w:eastAsia="Times New Roman" w:hAnsi="Times New Roman" w:cs="Times New Roman"/>
          <w:b/>
          <w:bCs/>
          <w:sz w:val="24"/>
          <w:szCs w:val="24"/>
          <w:rtl/>
        </w:rPr>
      </w:pPr>
      <w:r w:rsidRPr="00041E3A">
        <w:rPr>
          <w:rFonts w:ascii="Tahoma" w:eastAsia="Times New Roman" w:hAnsi="Tahoma" w:cs="Tahoma"/>
          <w:b/>
          <w:bCs/>
          <w:sz w:val="20"/>
          <w:szCs w:val="20"/>
          <w:rtl/>
        </w:rPr>
        <w:t xml:space="preserve">1ـ مواد مستقیم : </w:t>
      </w:r>
    </w:p>
    <w:p w:rsidR="00041E3A" w:rsidRPr="00041E3A" w:rsidRDefault="00041E3A" w:rsidP="00041E3A">
      <w:pPr>
        <w:spacing w:before="100" w:beforeAutospacing="1" w:after="100" w:afterAutospacing="1" w:line="480" w:lineRule="auto"/>
        <w:ind w:firstLine="369"/>
        <w:jc w:val="both"/>
        <w:rPr>
          <w:rFonts w:ascii="Times New Roman" w:eastAsia="Times New Roman" w:hAnsi="Times New Roman" w:cs="Times New Roman"/>
          <w:i/>
          <w:iCs/>
          <w:sz w:val="24"/>
          <w:szCs w:val="24"/>
          <w:u w:val="single"/>
          <w:rtl/>
        </w:rPr>
      </w:pPr>
      <w:r w:rsidRPr="00041E3A">
        <w:rPr>
          <w:rFonts w:ascii="Tahoma" w:eastAsia="Times New Roman" w:hAnsi="Tahoma" w:cs="B Koodak"/>
          <w:rtl/>
        </w:rPr>
        <w:t xml:space="preserve">مواد مستقیم به موادی اطلاق می‌گردد </w:t>
      </w:r>
      <w:r w:rsidR="004758AF">
        <w:rPr>
          <w:rFonts w:ascii="Tahoma" w:eastAsia="Times New Roman" w:hAnsi="Tahoma" w:cs="B Koodak" w:hint="cs"/>
          <w:rtl/>
        </w:rPr>
        <w:t xml:space="preserve">( اعم از مواد اولیه و بسته بندی یا کمکی ) </w:t>
      </w:r>
      <w:r w:rsidRPr="00041E3A">
        <w:rPr>
          <w:rFonts w:ascii="Tahoma" w:eastAsia="Times New Roman" w:hAnsi="Tahoma" w:cs="B Koodak"/>
          <w:rtl/>
        </w:rPr>
        <w:t xml:space="preserve">که به سهولت قابل ردیابی و تخصیص به یک واحد محصول تولید شده می‌باشد این مواد شکل ظاهری محصول را تشکیل داده و بدون مصرف این مواد تولید محصول غیر ممکن است، مانند </w:t>
      </w:r>
      <w:r w:rsidRPr="00041E3A">
        <w:rPr>
          <w:rFonts w:ascii="Tahoma" w:eastAsia="Times New Roman" w:hAnsi="Tahoma" w:cs="B Koodak" w:hint="cs"/>
          <w:rtl/>
        </w:rPr>
        <w:t>روغن مصرفی</w:t>
      </w:r>
      <w:r w:rsidRPr="00041E3A">
        <w:rPr>
          <w:rFonts w:ascii="Tahoma" w:eastAsia="Times New Roman" w:hAnsi="Tahoma" w:cs="B Koodak"/>
          <w:rtl/>
        </w:rPr>
        <w:t xml:space="preserve"> در </w:t>
      </w:r>
      <w:r w:rsidRPr="00041E3A">
        <w:rPr>
          <w:rFonts w:ascii="Tahoma" w:eastAsia="Times New Roman" w:hAnsi="Tahoma" w:cs="B Koodak" w:hint="cs"/>
          <w:rtl/>
        </w:rPr>
        <w:t xml:space="preserve">تولید </w:t>
      </w:r>
      <w:r w:rsidRPr="00041E3A">
        <w:rPr>
          <w:rFonts w:ascii="Tahoma" w:eastAsia="Times New Roman" w:hAnsi="Tahoma" w:cs="B Koodak"/>
          <w:rtl/>
        </w:rPr>
        <w:t xml:space="preserve"> </w:t>
      </w:r>
      <w:r w:rsidRPr="00041E3A">
        <w:rPr>
          <w:rFonts w:ascii="Tahoma" w:eastAsia="Times New Roman" w:hAnsi="Tahoma" w:cs="B Koodak" w:hint="cs"/>
          <w:rtl/>
        </w:rPr>
        <w:t xml:space="preserve">سس مایونز </w:t>
      </w:r>
      <w:r w:rsidRPr="00041E3A">
        <w:rPr>
          <w:rFonts w:ascii="Tahoma" w:eastAsia="Times New Roman" w:hAnsi="Tahoma" w:cs="B Koodak"/>
          <w:rtl/>
        </w:rPr>
        <w:t xml:space="preserve"> و یا پارچه مصرفی در تولید پوشاک . </w:t>
      </w:r>
      <w:r w:rsidRPr="00041E3A">
        <w:rPr>
          <w:rFonts w:ascii="Times New Roman" w:eastAsia="Times New Roman" w:hAnsi="Times New Roman" w:cs="Times New Roman" w:hint="cs"/>
          <w:i/>
          <w:iCs/>
          <w:sz w:val="24"/>
          <w:szCs w:val="24"/>
          <w:u w:val="single"/>
          <w:rtl/>
        </w:rPr>
        <w:t>معمولا مواد مصرفی از طریق حواله های تولید ( حواله مصرف مرکز ) که دارای مرکز هزینه ای که مرتبط با محصول تولیدی می باشد و یا از طریق دستور ساخت هر محصول به محصول تولیدی ارتباط پیدا می کند مشخص میگردد .</w:t>
      </w:r>
    </w:p>
    <w:p w:rsidR="00041E3A" w:rsidRPr="00041E3A" w:rsidRDefault="00041E3A" w:rsidP="00041E3A">
      <w:pPr>
        <w:spacing w:before="100" w:beforeAutospacing="1" w:after="100" w:afterAutospacing="1" w:line="480" w:lineRule="auto"/>
        <w:ind w:firstLine="369"/>
        <w:jc w:val="both"/>
        <w:rPr>
          <w:rFonts w:ascii="Times New Roman" w:eastAsia="Times New Roman" w:hAnsi="Times New Roman" w:cs="Times New Roman"/>
          <w:sz w:val="24"/>
          <w:szCs w:val="24"/>
          <w:rtl/>
        </w:rPr>
      </w:pPr>
      <w:r w:rsidRPr="00041E3A">
        <w:rPr>
          <w:rFonts w:ascii="Tahoma" w:eastAsia="Times New Roman" w:hAnsi="Tahoma" w:cs="Tahoma"/>
          <w:sz w:val="20"/>
          <w:szCs w:val="20"/>
          <w:rtl/>
        </w:rPr>
        <w:t> </w:t>
      </w:r>
    </w:p>
    <w:p w:rsidR="00041E3A" w:rsidRPr="00041E3A" w:rsidRDefault="00041E3A" w:rsidP="004758AF">
      <w:pPr>
        <w:spacing w:before="100" w:beforeAutospacing="1" w:after="100" w:afterAutospacing="1" w:line="480" w:lineRule="auto"/>
        <w:ind w:firstLine="369"/>
        <w:jc w:val="both"/>
        <w:rPr>
          <w:rFonts w:ascii="Times New Roman" w:eastAsia="Times New Roman" w:hAnsi="Times New Roman" w:cs="Times New Roman"/>
          <w:b/>
          <w:bCs/>
          <w:sz w:val="24"/>
          <w:szCs w:val="24"/>
          <w:rtl/>
        </w:rPr>
      </w:pPr>
      <w:r w:rsidRPr="00041E3A">
        <w:rPr>
          <w:rFonts w:ascii="Tahoma" w:eastAsia="Times New Roman" w:hAnsi="Tahoma" w:cs="Tahoma"/>
          <w:b/>
          <w:bCs/>
          <w:sz w:val="20"/>
          <w:szCs w:val="20"/>
          <w:rtl/>
        </w:rPr>
        <w:t xml:space="preserve">2ـ هزینه </w:t>
      </w:r>
      <w:r w:rsidRPr="004758AF">
        <w:rPr>
          <w:rFonts w:ascii="Tahoma" w:eastAsia="Times New Roman" w:hAnsi="Tahoma" w:cs="Tahoma" w:hint="cs"/>
          <w:b/>
          <w:bCs/>
          <w:sz w:val="20"/>
          <w:szCs w:val="20"/>
          <w:rtl/>
        </w:rPr>
        <w:t>دستمزد مستقیم</w:t>
      </w:r>
      <w:r>
        <w:rPr>
          <w:rFonts w:ascii="Times New Roman" w:eastAsia="Times New Roman" w:hAnsi="Times New Roman" w:cs="Times New Roman" w:hint="cs"/>
          <w:b/>
          <w:bCs/>
          <w:sz w:val="24"/>
          <w:szCs w:val="24"/>
          <w:rtl/>
        </w:rPr>
        <w:t xml:space="preserve"> </w:t>
      </w:r>
    </w:p>
    <w:p w:rsidR="00041E3A" w:rsidRPr="00041E3A" w:rsidRDefault="00041E3A" w:rsidP="004758AF">
      <w:pPr>
        <w:spacing w:before="100" w:beforeAutospacing="1" w:after="100" w:afterAutospacing="1" w:line="480" w:lineRule="auto"/>
        <w:ind w:firstLine="369"/>
        <w:jc w:val="both"/>
        <w:rPr>
          <w:rFonts w:ascii="Times New Roman" w:eastAsia="Times New Roman" w:hAnsi="Times New Roman" w:cs="Times New Roman"/>
          <w:sz w:val="24"/>
          <w:szCs w:val="24"/>
          <w:u w:val="single"/>
          <w:rtl/>
        </w:rPr>
      </w:pPr>
      <w:r w:rsidRPr="00041E3A">
        <w:rPr>
          <w:rFonts w:ascii="Tahoma" w:eastAsia="Times New Roman" w:hAnsi="Tahoma" w:cs="B Koodak"/>
          <w:rtl/>
        </w:rPr>
        <w:t xml:space="preserve">حقوق و دستمزد افرادی که مستقیماً در تولید محصول نقش داشته‌اند که به سهولت قابل ردیابی و تخصیص به یک واحد محصول است . مانند هزینه حقوق و دستمزد کارگران </w:t>
      </w:r>
      <w:r w:rsidR="004758AF" w:rsidRPr="004758AF">
        <w:rPr>
          <w:rFonts w:ascii="Tahoma" w:eastAsia="Times New Roman" w:hAnsi="Tahoma" w:cs="B Koodak" w:hint="cs"/>
          <w:rtl/>
        </w:rPr>
        <w:t xml:space="preserve">خطوط </w:t>
      </w:r>
      <w:r w:rsidRPr="00041E3A">
        <w:rPr>
          <w:rFonts w:ascii="Tahoma" w:eastAsia="Times New Roman" w:hAnsi="Tahoma" w:cs="B Koodak"/>
          <w:rtl/>
        </w:rPr>
        <w:t>تولید</w:t>
      </w:r>
      <w:r w:rsidRPr="00041E3A">
        <w:rPr>
          <w:rFonts w:ascii="Tahoma" w:eastAsia="Times New Roman" w:hAnsi="Tahoma" w:cs="Tahoma"/>
          <w:sz w:val="20"/>
          <w:szCs w:val="20"/>
          <w:rtl/>
        </w:rPr>
        <w:t xml:space="preserve">. </w:t>
      </w:r>
      <w:r w:rsidR="004758AF">
        <w:rPr>
          <w:rFonts w:ascii="Times New Roman" w:eastAsia="Times New Roman" w:hAnsi="Times New Roman" w:cs="Times New Roman" w:hint="cs"/>
          <w:sz w:val="24"/>
          <w:szCs w:val="24"/>
          <w:rtl/>
        </w:rPr>
        <w:t xml:space="preserve">( </w:t>
      </w:r>
      <w:r w:rsidR="004758AF" w:rsidRPr="004758AF">
        <w:rPr>
          <w:rFonts w:ascii="Times New Roman" w:eastAsia="Times New Roman" w:hAnsi="Times New Roman" w:cs="Times New Roman" w:hint="cs"/>
          <w:sz w:val="24"/>
          <w:szCs w:val="24"/>
          <w:u w:val="single"/>
          <w:rtl/>
        </w:rPr>
        <w:t>معمولا تحت عنوان هزینه تولیدی - دستمزد مستقیم - در دفاتر ثبت میگردد )</w:t>
      </w:r>
    </w:p>
    <w:p w:rsidR="00041E3A" w:rsidRPr="00041E3A" w:rsidRDefault="00041E3A" w:rsidP="00041E3A">
      <w:pPr>
        <w:spacing w:before="100" w:beforeAutospacing="1" w:after="100" w:afterAutospacing="1" w:line="480" w:lineRule="auto"/>
        <w:ind w:firstLine="369"/>
        <w:jc w:val="both"/>
        <w:rPr>
          <w:rFonts w:ascii="Times New Roman" w:eastAsia="Times New Roman" w:hAnsi="Times New Roman" w:cs="Times New Roman"/>
          <w:sz w:val="24"/>
          <w:szCs w:val="24"/>
          <w:rtl/>
        </w:rPr>
      </w:pPr>
      <w:r w:rsidRPr="00041E3A">
        <w:rPr>
          <w:rFonts w:ascii="Tahoma" w:eastAsia="Times New Roman" w:hAnsi="Tahoma" w:cs="Tahoma"/>
          <w:sz w:val="20"/>
          <w:szCs w:val="20"/>
          <w:rtl/>
        </w:rPr>
        <w:t> </w:t>
      </w:r>
    </w:p>
    <w:p w:rsidR="00041E3A" w:rsidRPr="00041E3A" w:rsidRDefault="00041E3A" w:rsidP="00041E3A">
      <w:pPr>
        <w:spacing w:before="100" w:beforeAutospacing="1" w:after="100" w:afterAutospacing="1" w:line="480" w:lineRule="auto"/>
        <w:ind w:firstLine="369"/>
        <w:jc w:val="both"/>
        <w:rPr>
          <w:rFonts w:ascii="Times New Roman" w:eastAsia="Times New Roman" w:hAnsi="Times New Roman" w:cs="Times New Roman"/>
          <w:sz w:val="24"/>
          <w:szCs w:val="24"/>
          <w:rtl/>
        </w:rPr>
      </w:pPr>
      <w:r w:rsidRPr="00041E3A">
        <w:rPr>
          <w:rFonts w:ascii="Tahoma" w:eastAsia="Times New Roman" w:hAnsi="Tahoma" w:cs="Tahoma"/>
          <w:sz w:val="20"/>
          <w:szCs w:val="20"/>
          <w:rtl/>
        </w:rPr>
        <w:t xml:space="preserve">3ـ هزینه‌های سربار ساخت / هزینه‌های غیر مستقیم : </w:t>
      </w:r>
    </w:p>
    <w:p w:rsidR="00041E3A" w:rsidRPr="005E55C0" w:rsidRDefault="00041E3A" w:rsidP="00377E6C">
      <w:pPr>
        <w:spacing w:before="100" w:beforeAutospacing="1" w:after="100" w:afterAutospacing="1" w:line="480" w:lineRule="auto"/>
        <w:ind w:firstLine="369"/>
        <w:jc w:val="both"/>
        <w:rPr>
          <w:rFonts w:ascii="Times New Roman" w:eastAsia="Times New Roman" w:hAnsi="Times New Roman" w:cs="Times New Roman"/>
          <w:sz w:val="24"/>
          <w:szCs w:val="24"/>
          <w:u w:val="single"/>
          <w:rtl/>
        </w:rPr>
      </w:pPr>
      <w:r w:rsidRPr="00041E3A">
        <w:rPr>
          <w:rFonts w:ascii="Tahoma" w:eastAsia="Times New Roman" w:hAnsi="Tahoma" w:cs="Tahoma"/>
          <w:sz w:val="20"/>
          <w:szCs w:val="20"/>
          <w:rtl/>
        </w:rPr>
        <w:t xml:space="preserve">این هزینه‌ها معمولاً شامل هزینه‌های کارخانه به </w:t>
      </w:r>
      <w:r w:rsidR="004758AF">
        <w:rPr>
          <w:rFonts w:ascii="Tahoma" w:eastAsia="Times New Roman" w:hAnsi="Tahoma" w:cs="Tahoma" w:hint="cs"/>
          <w:sz w:val="20"/>
          <w:szCs w:val="20"/>
          <w:rtl/>
        </w:rPr>
        <w:t>استثنای</w:t>
      </w:r>
      <w:r w:rsidRPr="00041E3A">
        <w:rPr>
          <w:rFonts w:ascii="Tahoma" w:eastAsia="Times New Roman" w:hAnsi="Tahoma" w:cs="Tahoma"/>
          <w:sz w:val="20"/>
          <w:szCs w:val="20"/>
          <w:rtl/>
        </w:rPr>
        <w:t xml:space="preserve"> هزینه‌های مواد مستقیم و کار مستقیم می‌باشد به عبارتی هزینه‌هایی که نمی‌توان آنها را به سهولت به یک واحد محصول تخصیص داد و برای تخصیص این هزینه‌ها به محصول باید از فرآیند تخصیص و تسهیم استفاده نمود</w:t>
      </w:r>
      <w:r w:rsidR="004758AF">
        <w:rPr>
          <w:rFonts w:ascii="Tahoma" w:eastAsia="Times New Roman" w:hAnsi="Tahoma" w:cs="Tahoma" w:hint="cs"/>
          <w:sz w:val="20"/>
          <w:szCs w:val="20"/>
          <w:rtl/>
        </w:rPr>
        <w:t xml:space="preserve"> </w:t>
      </w:r>
      <w:r w:rsidRPr="00041E3A">
        <w:rPr>
          <w:rFonts w:ascii="Tahoma" w:eastAsia="Times New Roman" w:hAnsi="Tahoma" w:cs="Tahoma"/>
          <w:sz w:val="20"/>
          <w:szCs w:val="20"/>
          <w:rtl/>
        </w:rPr>
        <w:t xml:space="preserve">. </w:t>
      </w:r>
      <w:r w:rsidR="004758AF" w:rsidRPr="005E55C0">
        <w:rPr>
          <w:rFonts w:ascii="Times New Roman" w:eastAsia="Times New Roman" w:hAnsi="Times New Roman" w:cs="Times New Roman" w:hint="cs"/>
          <w:sz w:val="24"/>
          <w:szCs w:val="24"/>
          <w:u w:val="single"/>
          <w:rtl/>
        </w:rPr>
        <w:t xml:space="preserve">معمولا تحت عنوان هزینه های خدماتی </w:t>
      </w:r>
      <w:r w:rsidR="004758AF" w:rsidRPr="005E55C0">
        <w:rPr>
          <w:rFonts w:ascii="Times New Roman" w:eastAsia="Times New Roman" w:hAnsi="Times New Roman" w:cs="Times New Roman"/>
          <w:sz w:val="24"/>
          <w:szCs w:val="24"/>
          <w:u w:val="single"/>
          <w:rtl/>
        </w:rPr>
        <w:t>–</w:t>
      </w:r>
      <w:r w:rsidR="004758AF" w:rsidRPr="005E55C0">
        <w:rPr>
          <w:rFonts w:ascii="Times New Roman" w:eastAsia="Times New Roman" w:hAnsi="Times New Roman" w:cs="Times New Roman" w:hint="cs"/>
          <w:sz w:val="24"/>
          <w:szCs w:val="24"/>
          <w:u w:val="single"/>
          <w:rtl/>
        </w:rPr>
        <w:t xml:space="preserve"> پشتیبانی تولید </w:t>
      </w:r>
      <w:r w:rsidR="004758AF" w:rsidRPr="005E55C0">
        <w:rPr>
          <w:rFonts w:ascii="Times New Roman" w:eastAsia="Times New Roman" w:hAnsi="Times New Roman" w:cs="Times New Roman"/>
          <w:sz w:val="24"/>
          <w:szCs w:val="24"/>
          <w:u w:val="single"/>
          <w:rtl/>
        </w:rPr>
        <w:t>–</w:t>
      </w:r>
      <w:r w:rsidR="004758AF" w:rsidRPr="005E55C0">
        <w:rPr>
          <w:rFonts w:ascii="Times New Roman" w:eastAsia="Times New Roman" w:hAnsi="Times New Roman" w:cs="Times New Roman" w:hint="cs"/>
          <w:sz w:val="24"/>
          <w:szCs w:val="24"/>
          <w:u w:val="single"/>
          <w:rtl/>
        </w:rPr>
        <w:t xml:space="preserve"> در دفاتر ثبت میگردد . هزینه های سربار به دو دسته سربار مستقیم  و سربار غیر مستقیم تقسیم میگردد . سربار مستقیم به هزینه های غیر از دستمزد مستقیم  </w:t>
      </w:r>
      <w:r w:rsidR="00377E6C" w:rsidRPr="005E55C0">
        <w:rPr>
          <w:rFonts w:ascii="Times New Roman" w:eastAsia="Times New Roman" w:hAnsi="Times New Roman" w:cs="Times New Roman" w:hint="cs"/>
          <w:sz w:val="24"/>
          <w:szCs w:val="24"/>
          <w:u w:val="single"/>
          <w:rtl/>
        </w:rPr>
        <w:t xml:space="preserve">واحد </w:t>
      </w:r>
      <w:r w:rsidR="004758AF" w:rsidRPr="005E55C0">
        <w:rPr>
          <w:rFonts w:ascii="Times New Roman" w:eastAsia="Times New Roman" w:hAnsi="Times New Roman" w:cs="Times New Roman" w:hint="cs"/>
          <w:sz w:val="24"/>
          <w:szCs w:val="24"/>
          <w:u w:val="single"/>
          <w:rtl/>
        </w:rPr>
        <w:t xml:space="preserve"> تولیدی اطلاق میشود </w:t>
      </w:r>
      <w:r w:rsidR="00377E6C" w:rsidRPr="005E55C0">
        <w:rPr>
          <w:rFonts w:ascii="Times New Roman" w:eastAsia="Times New Roman" w:hAnsi="Times New Roman" w:cs="Times New Roman" w:hint="cs"/>
          <w:sz w:val="24"/>
          <w:szCs w:val="24"/>
          <w:u w:val="single"/>
          <w:rtl/>
        </w:rPr>
        <w:t>هزینه استهلاک بخش تولید .</w:t>
      </w:r>
    </w:p>
    <w:p w:rsidR="00377E6C" w:rsidRPr="005E55C0" w:rsidRDefault="00377E6C" w:rsidP="00377E6C">
      <w:pPr>
        <w:spacing w:before="100" w:beforeAutospacing="1" w:after="100" w:afterAutospacing="1" w:line="480" w:lineRule="auto"/>
        <w:ind w:firstLine="369"/>
        <w:jc w:val="both"/>
        <w:rPr>
          <w:rFonts w:ascii="Times New Roman" w:eastAsia="Times New Roman" w:hAnsi="Times New Roman" w:cs="Times New Roman"/>
          <w:sz w:val="24"/>
          <w:szCs w:val="24"/>
          <w:u w:val="single"/>
          <w:rtl/>
        </w:rPr>
      </w:pPr>
      <w:r w:rsidRPr="005E55C0">
        <w:rPr>
          <w:rFonts w:ascii="Times New Roman" w:eastAsia="Times New Roman" w:hAnsi="Times New Roman" w:cs="Times New Roman" w:hint="cs"/>
          <w:sz w:val="24"/>
          <w:szCs w:val="24"/>
          <w:u w:val="single"/>
          <w:rtl/>
        </w:rPr>
        <w:lastRenderedPageBreak/>
        <w:t xml:space="preserve">سربار غیر مستقیم به کلیه هزینه های پرسنل و واحدهای غیر تولیدی ( مانند نگهبانی </w:t>
      </w:r>
      <w:r w:rsidRPr="005E55C0">
        <w:rPr>
          <w:rFonts w:ascii="Times New Roman" w:eastAsia="Times New Roman" w:hAnsi="Times New Roman" w:cs="Times New Roman"/>
          <w:sz w:val="24"/>
          <w:szCs w:val="24"/>
          <w:u w:val="single"/>
          <w:rtl/>
        </w:rPr>
        <w:t>–</w:t>
      </w:r>
      <w:r w:rsidRPr="005E55C0">
        <w:rPr>
          <w:rFonts w:ascii="Times New Roman" w:eastAsia="Times New Roman" w:hAnsi="Times New Roman" w:cs="Times New Roman" w:hint="cs"/>
          <w:sz w:val="24"/>
          <w:szCs w:val="24"/>
          <w:u w:val="single"/>
          <w:rtl/>
        </w:rPr>
        <w:t xml:space="preserve"> رستوران </w:t>
      </w:r>
      <w:r w:rsidRPr="005E55C0">
        <w:rPr>
          <w:rFonts w:ascii="Times New Roman" w:eastAsia="Times New Roman" w:hAnsi="Times New Roman" w:cs="Times New Roman"/>
          <w:sz w:val="24"/>
          <w:szCs w:val="24"/>
          <w:u w:val="single"/>
          <w:rtl/>
        </w:rPr>
        <w:t>–</w:t>
      </w:r>
      <w:r w:rsidRPr="005E55C0">
        <w:rPr>
          <w:rFonts w:ascii="Times New Roman" w:eastAsia="Times New Roman" w:hAnsi="Times New Roman" w:cs="Times New Roman" w:hint="cs"/>
          <w:sz w:val="24"/>
          <w:szCs w:val="24"/>
          <w:u w:val="single"/>
          <w:rtl/>
        </w:rPr>
        <w:t xml:space="preserve"> فنی </w:t>
      </w:r>
      <w:r w:rsidRPr="005E55C0">
        <w:rPr>
          <w:rFonts w:ascii="Times New Roman" w:eastAsia="Times New Roman" w:hAnsi="Times New Roman" w:cs="Times New Roman"/>
          <w:sz w:val="24"/>
          <w:szCs w:val="24"/>
          <w:u w:val="single"/>
          <w:rtl/>
        </w:rPr>
        <w:t>–</w:t>
      </w:r>
      <w:r w:rsidRPr="005E55C0">
        <w:rPr>
          <w:rFonts w:ascii="Times New Roman" w:eastAsia="Times New Roman" w:hAnsi="Times New Roman" w:cs="Times New Roman" w:hint="cs"/>
          <w:sz w:val="24"/>
          <w:szCs w:val="24"/>
          <w:u w:val="single"/>
          <w:rtl/>
        </w:rPr>
        <w:t xml:space="preserve"> کنترل کیفیت </w:t>
      </w:r>
      <w:r w:rsidRPr="005E55C0">
        <w:rPr>
          <w:rFonts w:ascii="Times New Roman" w:eastAsia="Times New Roman" w:hAnsi="Times New Roman" w:cs="Times New Roman"/>
          <w:sz w:val="24"/>
          <w:szCs w:val="24"/>
          <w:u w:val="single"/>
          <w:rtl/>
        </w:rPr>
        <w:t>–</w:t>
      </w:r>
      <w:r w:rsidRPr="005E55C0">
        <w:rPr>
          <w:rFonts w:ascii="Times New Roman" w:eastAsia="Times New Roman" w:hAnsi="Times New Roman" w:cs="Times New Roman" w:hint="cs"/>
          <w:sz w:val="24"/>
          <w:szCs w:val="24"/>
          <w:u w:val="single"/>
          <w:rtl/>
        </w:rPr>
        <w:t xml:space="preserve"> واحد انبار و غیره که مسولیت پشتیبانی تولید را دارند ) اطلاق میشود .</w:t>
      </w:r>
    </w:p>
    <w:p w:rsidR="00041E3A" w:rsidRPr="00041E3A" w:rsidRDefault="00041E3A" w:rsidP="00377E6C">
      <w:pPr>
        <w:spacing w:before="100" w:beforeAutospacing="1" w:after="100" w:afterAutospacing="1" w:line="480" w:lineRule="auto"/>
        <w:ind w:firstLine="369"/>
        <w:jc w:val="both"/>
        <w:rPr>
          <w:rFonts w:ascii="Times New Roman" w:eastAsia="Times New Roman" w:hAnsi="Times New Roman" w:cs="Times New Roman"/>
          <w:sz w:val="24"/>
          <w:szCs w:val="24"/>
          <w:rtl/>
        </w:rPr>
      </w:pPr>
      <w:r w:rsidRPr="00041E3A">
        <w:rPr>
          <w:rFonts w:ascii="Tahoma" w:eastAsia="Times New Roman" w:hAnsi="Tahoma" w:cs="Tahoma"/>
          <w:sz w:val="20"/>
          <w:szCs w:val="20"/>
          <w:rtl/>
        </w:rPr>
        <w:t xml:space="preserve">به جمع هزینه‌های (مواد مستقیم، </w:t>
      </w:r>
      <w:r w:rsidR="00377E6C">
        <w:rPr>
          <w:rFonts w:ascii="Tahoma" w:eastAsia="Times New Roman" w:hAnsi="Tahoma" w:cs="Tahoma" w:hint="cs"/>
          <w:sz w:val="20"/>
          <w:szCs w:val="20"/>
          <w:rtl/>
        </w:rPr>
        <w:t>دستمزد</w:t>
      </w:r>
      <w:r w:rsidRPr="00041E3A">
        <w:rPr>
          <w:rFonts w:ascii="Tahoma" w:eastAsia="Times New Roman" w:hAnsi="Tahoma" w:cs="Tahoma"/>
          <w:sz w:val="20"/>
          <w:szCs w:val="20"/>
          <w:rtl/>
        </w:rPr>
        <w:t xml:space="preserve"> مستقیم، هزینه‌های سر بار ساخت) هزینه‌های ساخت یا هزینه‌های تولید و یا </w:t>
      </w:r>
      <w:r w:rsidR="00377E6C">
        <w:rPr>
          <w:rFonts w:ascii="Tahoma" w:eastAsia="Times New Roman" w:hAnsi="Tahoma" w:cs="Tahoma" w:hint="cs"/>
          <w:sz w:val="20"/>
          <w:szCs w:val="20"/>
          <w:rtl/>
        </w:rPr>
        <w:t xml:space="preserve">بهای </w:t>
      </w:r>
      <w:r w:rsidRPr="00041E3A">
        <w:rPr>
          <w:rFonts w:ascii="Tahoma" w:eastAsia="Times New Roman" w:hAnsi="Tahoma" w:cs="Tahoma"/>
          <w:sz w:val="20"/>
          <w:szCs w:val="20"/>
          <w:rtl/>
        </w:rPr>
        <w:t xml:space="preserve">تمام شده تولید اطلاق می‌شود. </w:t>
      </w:r>
    </w:p>
    <w:p w:rsidR="00041E3A" w:rsidRDefault="00041E3A" w:rsidP="00041E3A">
      <w:pPr>
        <w:spacing w:before="100" w:beforeAutospacing="1" w:after="100" w:afterAutospacing="1" w:line="480" w:lineRule="auto"/>
        <w:ind w:firstLine="369"/>
        <w:jc w:val="both"/>
        <w:rPr>
          <w:rFonts w:ascii="Times New Roman" w:eastAsia="Times New Roman" w:hAnsi="Times New Roman" w:cs="Times New Roman"/>
          <w:sz w:val="24"/>
          <w:szCs w:val="24"/>
          <w:rtl/>
        </w:rPr>
      </w:pPr>
      <w:r w:rsidRPr="00041E3A">
        <w:rPr>
          <w:rFonts w:ascii="Tahoma" w:eastAsia="Times New Roman" w:hAnsi="Tahoma" w:cs="Tahoma"/>
          <w:sz w:val="20"/>
          <w:szCs w:val="20"/>
          <w:rtl/>
        </w:rPr>
        <w:t xml:space="preserve">مفهوم بهای اولیه یا هزینه‌های اولیه : به جمع مواد مستقیم و هزینه دستمزد مستقیم، بهای اولیه یا هزینه‌های اولیه اطلاق می‌شود یعنی دو نوع هزینه‌ای که مستقیماً قابل ردیابی در هر واحد محصول است. </w:t>
      </w:r>
    </w:p>
    <w:p w:rsidR="00181CC4" w:rsidRPr="00181CC4" w:rsidRDefault="00181CC4" w:rsidP="00181CC4">
      <w:pPr>
        <w:spacing w:before="100" w:beforeAutospacing="1" w:after="100" w:afterAutospacing="1" w:line="480" w:lineRule="auto"/>
        <w:ind w:firstLine="369"/>
        <w:jc w:val="both"/>
        <w:rPr>
          <w:rFonts w:ascii="Times New Roman" w:eastAsia="Times New Roman" w:hAnsi="Times New Roman" w:cs="Times New Roman"/>
          <w:b/>
          <w:bCs/>
          <w:sz w:val="24"/>
          <w:szCs w:val="24"/>
        </w:rPr>
      </w:pPr>
      <w:r w:rsidRPr="00181CC4">
        <w:rPr>
          <w:rFonts w:ascii="Tahoma" w:eastAsia="Times New Roman" w:hAnsi="Tahoma" w:cs="Tahoma"/>
          <w:b/>
          <w:bCs/>
          <w:sz w:val="20"/>
          <w:szCs w:val="20"/>
          <w:rtl/>
        </w:rPr>
        <w:t xml:space="preserve">فرآیند تخصیص و تسهیم هزینه‌های سربار  </w:t>
      </w:r>
    </w:p>
    <w:p w:rsidR="00181CC4" w:rsidRPr="00181CC4" w:rsidRDefault="00181CC4" w:rsidP="00181CC4">
      <w:pPr>
        <w:tabs>
          <w:tab w:val="num" w:pos="729"/>
        </w:tabs>
        <w:spacing w:before="100" w:beforeAutospacing="1" w:after="100" w:afterAutospacing="1" w:line="480" w:lineRule="auto"/>
        <w:ind w:left="729" w:hanging="360"/>
        <w:jc w:val="both"/>
        <w:rPr>
          <w:rFonts w:ascii="Times New Roman" w:eastAsia="Times New Roman" w:hAnsi="Times New Roman" w:cs="Times New Roman"/>
          <w:sz w:val="24"/>
          <w:szCs w:val="24"/>
          <w:rtl/>
        </w:rPr>
      </w:pPr>
      <w:r w:rsidRPr="00181CC4">
        <w:rPr>
          <w:rFonts w:ascii="Tahoma" w:eastAsia="Tahoma" w:hAnsi="Tahoma" w:cs="Tahoma"/>
          <w:sz w:val="20"/>
          <w:szCs w:val="20"/>
          <w:rtl/>
        </w:rPr>
        <w:t>1.</w:t>
      </w:r>
      <w:r w:rsidRPr="00181CC4">
        <w:rPr>
          <w:rFonts w:ascii="Times New Roman" w:eastAsia="Tahoma" w:hAnsi="Times New Roman" w:cs="Times New Roman"/>
          <w:sz w:val="14"/>
          <w:szCs w:val="14"/>
          <w:rtl/>
        </w:rPr>
        <w:t xml:space="preserve">       </w:t>
      </w:r>
      <w:r w:rsidRPr="00181CC4">
        <w:rPr>
          <w:rFonts w:ascii="Tahoma" w:eastAsia="Times New Roman" w:hAnsi="Tahoma" w:cs="Tahoma"/>
          <w:sz w:val="20"/>
          <w:szCs w:val="20"/>
          <w:rtl/>
        </w:rPr>
        <w:t xml:space="preserve">آشنایی با تسهیم اولیه و ثانویه سربار و روشهای تسهیم ثانویه سربار </w:t>
      </w:r>
    </w:p>
    <w:p w:rsidR="00181CC4" w:rsidRPr="00181CC4" w:rsidRDefault="00181CC4" w:rsidP="00181CC4">
      <w:pPr>
        <w:tabs>
          <w:tab w:val="num" w:pos="729"/>
        </w:tabs>
        <w:spacing w:before="100" w:beforeAutospacing="1" w:after="100" w:afterAutospacing="1" w:line="480" w:lineRule="auto"/>
        <w:ind w:left="729" w:hanging="360"/>
        <w:jc w:val="both"/>
        <w:rPr>
          <w:rFonts w:ascii="Times New Roman" w:eastAsia="Times New Roman" w:hAnsi="Times New Roman" w:cs="Times New Roman"/>
          <w:sz w:val="24"/>
          <w:szCs w:val="24"/>
          <w:rtl/>
        </w:rPr>
      </w:pPr>
      <w:r w:rsidRPr="00181CC4">
        <w:rPr>
          <w:rFonts w:ascii="Tahoma" w:eastAsia="Tahoma" w:hAnsi="Tahoma" w:cs="Tahoma"/>
          <w:sz w:val="20"/>
          <w:szCs w:val="20"/>
          <w:rtl/>
        </w:rPr>
        <w:t>2.</w:t>
      </w:r>
      <w:r w:rsidRPr="00181CC4">
        <w:rPr>
          <w:rFonts w:ascii="Times New Roman" w:eastAsia="Tahoma" w:hAnsi="Times New Roman" w:cs="Times New Roman"/>
          <w:sz w:val="14"/>
          <w:szCs w:val="14"/>
          <w:rtl/>
        </w:rPr>
        <w:t xml:space="preserve">       </w:t>
      </w:r>
      <w:r w:rsidRPr="00181CC4">
        <w:rPr>
          <w:rFonts w:ascii="Tahoma" w:eastAsia="Times New Roman" w:hAnsi="Tahoma" w:cs="Tahoma"/>
          <w:sz w:val="20"/>
          <w:szCs w:val="20"/>
          <w:rtl/>
        </w:rPr>
        <w:t xml:space="preserve">تشریح فرآیند تسهیم ثانویه سربار به روش مستقیم </w:t>
      </w:r>
    </w:p>
    <w:p w:rsidR="00181CC4" w:rsidRPr="00181CC4" w:rsidRDefault="00181CC4" w:rsidP="00181CC4">
      <w:pPr>
        <w:tabs>
          <w:tab w:val="num" w:pos="729"/>
        </w:tabs>
        <w:spacing w:before="100" w:beforeAutospacing="1" w:after="100" w:afterAutospacing="1" w:line="480" w:lineRule="auto"/>
        <w:ind w:left="729" w:hanging="360"/>
        <w:jc w:val="both"/>
        <w:rPr>
          <w:rFonts w:ascii="Times New Roman" w:eastAsia="Times New Roman" w:hAnsi="Times New Roman" w:cs="Times New Roman"/>
          <w:sz w:val="24"/>
          <w:szCs w:val="24"/>
          <w:rtl/>
        </w:rPr>
      </w:pPr>
      <w:r w:rsidRPr="00181CC4">
        <w:rPr>
          <w:rFonts w:ascii="Tahoma" w:eastAsia="Tahoma" w:hAnsi="Tahoma" w:cs="Tahoma"/>
          <w:sz w:val="20"/>
          <w:szCs w:val="20"/>
          <w:rtl/>
        </w:rPr>
        <w:t>3.</w:t>
      </w:r>
      <w:r w:rsidRPr="00181CC4">
        <w:rPr>
          <w:rFonts w:ascii="Times New Roman" w:eastAsia="Tahoma" w:hAnsi="Times New Roman" w:cs="Times New Roman"/>
          <w:sz w:val="14"/>
          <w:szCs w:val="14"/>
          <w:rtl/>
        </w:rPr>
        <w:t xml:space="preserve">       </w:t>
      </w:r>
      <w:r w:rsidRPr="00181CC4">
        <w:rPr>
          <w:rFonts w:ascii="Tahoma" w:eastAsia="Times New Roman" w:hAnsi="Tahoma" w:cs="Tahoma"/>
          <w:sz w:val="20"/>
          <w:szCs w:val="20"/>
          <w:rtl/>
        </w:rPr>
        <w:t xml:space="preserve">تشریح فرآیند تسهیم ثانویه سربار به روش یک طرفه </w:t>
      </w:r>
    </w:p>
    <w:p w:rsidR="00181CC4" w:rsidRPr="00181CC4" w:rsidRDefault="00181CC4" w:rsidP="00181CC4">
      <w:pPr>
        <w:tabs>
          <w:tab w:val="num" w:pos="729"/>
        </w:tabs>
        <w:spacing w:before="100" w:beforeAutospacing="1" w:after="100" w:afterAutospacing="1" w:line="480" w:lineRule="auto"/>
        <w:ind w:left="729" w:hanging="360"/>
        <w:jc w:val="both"/>
        <w:rPr>
          <w:rFonts w:ascii="Times New Roman" w:eastAsia="Times New Roman" w:hAnsi="Times New Roman" w:cs="Times New Roman"/>
          <w:sz w:val="24"/>
          <w:szCs w:val="24"/>
          <w:rtl/>
        </w:rPr>
      </w:pPr>
      <w:r w:rsidRPr="00181CC4">
        <w:rPr>
          <w:rFonts w:ascii="Tahoma" w:eastAsia="Tahoma" w:hAnsi="Tahoma" w:cs="Tahoma"/>
          <w:sz w:val="20"/>
          <w:szCs w:val="20"/>
          <w:rtl/>
        </w:rPr>
        <w:t>4.</w:t>
      </w:r>
      <w:r w:rsidRPr="00181CC4">
        <w:rPr>
          <w:rFonts w:ascii="Times New Roman" w:eastAsia="Tahoma" w:hAnsi="Times New Roman" w:cs="Times New Roman"/>
          <w:sz w:val="14"/>
          <w:szCs w:val="14"/>
          <w:rtl/>
        </w:rPr>
        <w:t xml:space="preserve">       </w:t>
      </w:r>
      <w:r w:rsidRPr="00181CC4">
        <w:rPr>
          <w:rFonts w:ascii="Tahoma" w:eastAsia="Times New Roman" w:hAnsi="Tahoma" w:cs="Tahoma"/>
          <w:sz w:val="20"/>
          <w:szCs w:val="20"/>
          <w:rtl/>
        </w:rPr>
        <w:t xml:space="preserve">تشریح فرآیند تسهیم ثانویه سربار به روش ریاضی </w:t>
      </w:r>
    </w:p>
    <w:p w:rsidR="00181CC4" w:rsidRPr="00181CC4" w:rsidRDefault="00181CC4" w:rsidP="00181CC4">
      <w:pPr>
        <w:tabs>
          <w:tab w:val="num" w:pos="729"/>
        </w:tabs>
        <w:spacing w:before="100" w:beforeAutospacing="1" w:after="100" w:afterAutospacing="1" w:line="480" w:lineRule="auto"/>
        <w:ind w:left="729" w:hanging="360"/>
        <w:jc w:val="both"/>
        <w:rPr>
          <w:rFonts w:ascii="Times New Roman" w:eastAsia="Times New Roman" w:hAnsi="Times New Roman" w:cs="Times New Roman"/>
          <w:sz w:val="24"/>
          <w:szCs w:val="24"/>
          <w:rtl/>
        </w:rPr>
      </w:pPr>
      <w:r w:rsidRPr="00181CC4">
        <w:rPr>
          <w:rFonts w:ascii="Tahoma" w:eastAsia="Tahoma" w:hAnsi="Tahoma" w:cs="Tahoma"/>
          <w:sz w:val="20"/>
          <w:szCs w:val="20"/>
          <w:rtl/>
        </w:rPr>
        <w:t>5.</w:t>
      </w:r>
      <w:r w:rsidRPr="00181CC4">
        <w:rPr>
          <w:rFonts w:ascii="Times New Roman" w:eastAsia="Tahoma" w:hAnsi="Times New Roman" w:cs="Times New Roman"/>
          <w:sz w:val="14"/>
          <w:szCs w:val="14"/>
          <w:rtl/>
        </w:rPr>
        <w:t xml:space="preserve">       </w:t>
      </w:r>
      <w:r w:rsidRPr="00181CC4">
        <w:rPr>
          <w:rFonts w:ascii="Tahoma" w:eastAsia="Times New Roman" w:hAnsi="Tahoma" w:cs="Tahoma"/>
          <w:sz w:val="20"/>
          <w:szCs w:val="20"/>
          <w:rtl/>
        </w:rPr>
        <w:t xml:space="preserve">آشنایی با هزینه بر مبنای فعالیت </w:t>
      </w:r>
    </w:p>
    <w:p w:rsidR="00181CC4" w:rsidRPr="00041E3A" w:rsidRDefault="00181CC4" w:rsidP="0010582C">
      <w:pPr>
        <w:spacing w:before="100" w:beforeAutospacing="1" w:after="100" w:afterAutospacing="1" w:line="480" w:lineRule="auto"/>
        <w:ind w:firstLine="369"/>
        <w:jc w:val="both"/>
        <w:rPr>
          <w:rFonts w:ascii="Times New Roman" w:eastAsia="Times New Roman" w:hAnsi="Times New Roman" w:cs="Times New Roman"/>
          <w:sz w:val="24"/>
          <w:szCs w:val="24"/>
          <w:rtl/>
        </w:rPr>
      </w:pPr>
      <w:r w:rsidRPr="005E55C0">
        <w:rPr>
          <w:rFonts w:ascii="Times New Roman" w:eastAsia="Times New Roman" w:hAnsi="Times New Roman" w:cs="Times New Roman" w:hint="cs"/>
          <w:sz w:val="24"/>
          <w:szCs w:val="24"/>
          <w:u w:val="single"/>
          <w:rtl/>
        </w:rPr>
        <w:t xml:space="preserve">معمولا ابتدا هزینه های سربار به یکی از روشهای بالا به هزینه های مراکز تولیدی سرشکن میگردد تا هزینه های خدماتی صفر گردند سپس هزینه های خدماتی تخصیص یافته به مراکز تولیدی </w:t>
      </w:r>
      <w:r w:rsidR="0010582C" w:rsidRPr="005E55C0">
        <w:rPr>
          <w:rFonts w:ascii="Times New Roman" w:eastAsia="Times New Roman" w:hAnsi="Times New Roman" w:cs="Times New Roman" w:hint="cs"/>
          <w:sz w:val="24"/>
          <w:szCs w:val="24"/>
          <w:u w:val="single"/>
          <w:rtl/>
        </w:rPr>
        <w:t xml:space="preserve">- بر مبنای مبانی تسهیم - </w:t>
      </w:r>
      <w:r w:rsidRPr="005E55C0">
        <w:rPr>
          <w:rFonts w:ascii="Times New Roman" w:eastAsia="Times New Roman" w:hAnsi="Times New Roman" w:cs="Times New Roman" w:hint="cs"/>
          <w:sz w:val="24"/>
          <w:szCs w:val="24"/>
          <w:u w:val="single"/>
          <w:rtl/>
        </w:rPr>
        <w:t>بر اساس نفر ساعت و یا ماشین ساعت بین محصولات تولیدی تسهیم میگردد</w:t>
      </w:r>
      <w:r>
        <w:rPr>
          <w:rFonts w:ascii="Times New Roman" w:eastAsia="Times New Roman" w:hAnsi="Times New Roman" w:cs="Times New Roman" w:hint="cs"/>
          <w:sz w:val="24"/>
          <w:szCs w:val="24"/>
          <w:rtl/>
        </w:rPr>
        <w:t xml:space="preserve"> . </w:t>
      </w:r>
    </w:p>
    <w:p w:rsidR="00416FA6" w:rsidRDefault="00416FA6"/>
    <w:sectPr w:rsidR="00416FA6" w:rsidSect="00585A7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1E3A"/>
    <w:rsid w:val="00041E3A"/>
    <w:rsid w:val="0010582C"/>
    <w:rsid w:val="00181CC4"/>
    <w:rsid w:val="00377E6C"/>
    <w:rsid w:val="00416FA6"/>
    <w:rsid w:val="004758AF"/>
    <w:rsid w:val="00585A7B"/>
    <w:rsid w:val="005E55C0"/>
    <w:rsid w:val="00C3123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108489">
      <w:bodyDiv w:val="1"/>
      <w:marLeft w:val="0"/>
      <w:marRight w:val="0"/>
      <w:marTop w:val="0"/>
      <w:marBottom w:val="0"/>
      <w:divBdr>
        <w:top w:val="none" w:sz="0" w:space="0" w:color="auto"/>
        <w:left w:val="none" w:sz="0" w:space="0" w:color="auto"/>
        <w:bottom w:val="none" w:sz="0" w:space="0" w:color="auto"/>
        <w:right w:val="none" w:sz="0" w:space="0" w:color="auto"/>
      </w:divBdr>
    </w:div>
    <w:div w:id="8097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sadati</dc:creator>
  <cp:lastModifiedBy>sadati</cp:lastModifiedBy>
  <cp:revision>4</cp:revision>
  <dcterms:created xsi:type="dcterms:W3CDTF">2016-08-29T08:40:00Z</dcterms:created>
  <dcterms:modified xsi:type="dcterms:W3CDTF">2016-08-29T09:14:00Z</dcterms:modified>
</cp:coreProperties>
</file>